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8FC8" w14:textId="77777777" w:rsidR="00855A3B" w:rsidRDefault="00855A3B" w:rsidP="007E0C89">
      <w:pPr>
        <w:spacing w:after="0"/>
      </w:pPr>
    </w:p>
    <w:p w14:paraId="7752C7A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9197871" w14:textId="77777777" w:rsidR="001655E0" w:rsidRPr="00BF04C7" w:rsidRDefault="001655E0" w:rsidP="001655E0">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012E5402" w14:textId="77777777" w:rsidR="001655E0" w:rsidRPr="00BF04C7" w:rsidRDefault="001655E0" w:rsidP="001655E0">
      <w:pPr>
        <w:spacing w:after="0"/>
        <w:ind w:right="48"/>
        <w:jc w:val="center"/>
        <w:rPr>
          <w:rFonts w:ascii="Arial" w:eastAsia="Arial" w:hAnsi="Arial" w:cs="Arial"/>
          <w:b/>
        </w:rPr>
      </w:pPr>
    </w:p>
    <w:p w14:paraId="695972BE" w14:textId="77777777" w:rsidR="001655E0" w:rsidRPr="00BF04C7" w:rsidRDefault="001655E0" w:rsidP="001655E0">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2793CEB3" w14:textId="77777777" w:rsidR="001655E0" w:rsidRPr="00BF04C7" w:rsidRDefault="001655E0" w:rsidP="001655E0">
      <w:pPr>
        <w:spacing w:after="0"/>
        <w:ind w:right="48"/>
        <w:jc w:val="both"/>
        <w:rPr>
          <w:rFonts w:ascii="Arial" w:eastAsia="Arial" w:hAnsi="Arial" w:cs="Arial"/>
          <w:b/>
        </w:rPr>
      </w:pPr>
    </w:p>
    <w:p w14:paraId="6C6D68A4" w14:textId="77777777" w:rsidR="001655E0" w:rsidRPr="00BF04C7" w:rsidRDefault="001655E0" w:rsidP="001655E0">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C543D96" w14:textId="77777777" w:rsidR="001655E0" w:rsidRPr="00BF04C7" w:rsidRDefault="001655E0" w:rsidP="001655E0">
      <w:pPr>
        <w:spacing w:after="0"/>
        <w:ind w:right="-93"/>
        <w:jc w:val="both"/>
        <w:rPr>
          <w:rFonts w:ascii="Arial" w:eastAsia="Arial" w:hAnsi="Arial" w:cs="Arial"/>
        </w:rPr>
      </w:pPr>
    </w:p>
    <w:p w14:paraId="06CB6D73" w14:textId="77777777" w:rsidR="001655E0" w:rsidRPr="00BF04C7" w:rsidRDefault="001655E0" w:rsidP="001655E0">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453292F8" w14:textId="77777777" w:rsidR="001655E0" w:rsidRPr="00BF04C7" w:rsidRDefault="001655E0" w:rsidP="001655E0">
      <w:pPr>
        <w:pBdr>
          <w:top w:val="nil"/>
          <w:left w:val="nil"/>
          <w:bottom w:val="nil"/>
          <w:right w:val="nil"/>
          <w:between w:val="nil"/>
        </w:pBdr>
        <w:spacing w:after="0"/>
        <w:ind w:right="48"/>
        <w:jc w:val="both"/>
        <w:rPr>
          <w:rFonts w:ascii="Arial" w:eastAsia="Arial" w:hAnsi="Arial" w:cs="Arial"/>
          <w:b/>
          <w:bCs/>
        </w:rPr>
      </w:pPr>
    </w:p>
    <w:p w14:paraId="403D04CB" w14:textId="77777777" w:rsidR="001655E0" w:rsidRPr="00BF04C7" w:rsidRDefault="001655E0" w:rsidP="001655E0">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7FEDAB45" w14:textId="77777777" w:rsidR="001655E0" w:rsidRPr="00BF04C7" w:rsidRDefault="001655E0" w:rsidP="001655E0">
      <w:pPr>
        <w:pBdr>
          <w:top w:val="nil"/>
          <w:left w:val="nil"/>
          <w:bottom w:val="nil"/>
          <w:right w:val="nil"/>
          <w:between w:val="nil"/>
        </w:pBdr>
        <w:spacing w:after="0"/>
        <w:ind w:right="48"/>
        <w:jc w:val="both"/>
        <w:rPr>
          <w:rFonts w:ascii="Arial" w:eastAsia="Arial" w:hAnsi="Arial" w:cs="Arial"/>
          <w:b/>
          <w:bCs/>
        </w:rPr>
      </w:pPr>
    </w:p>
    <w:p w14:paraId="5BD079DD" w14:textId="77777777" w:rsidR="001655E0" w:rsidRPr="00BF04C7" w:rsidRDefault="001655E0" w:rsidP="001655E0">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2021ER189202 del 7 de septiembre de 2021</w:t>
      </w:r>
      <w:r w:rsidRPr="00BF04C7">
        <w:rPr>
          <w:rFonts w:ascii="Arial" w:eastAsia="Arial" w:hAnsi="Arial" w:cs="Arial"/>
        </w:rPr>
        <w:t xml:space="preserve">, realizó visita el día </w:t>
      </w:r>
      <w:r>
        <w:rPr>
          <w:rFonts w:ascii="Arial" w:eastAsia="Arial" w:hAnsi="Arial" w:cs="Arial"/>
        </w:rPr>
        <w:t>7</w:t>
      </w:r>
      <w:r w:rsidRPr="00BF04C7">
        <w:rPr>
          <w:rFonts w:ascii="Arial" w:eastAsia="Arial" w:hAnsi="Arial" w:cs="Arial"/>
        </w:rPr>
        <w:t xml:space="preserve"> de </w:t>
      </w:r>
      <w:r>
        <w:rPr>
          <w:rFonts w:ascii="Arial" w:eastAsia="Arial" w:hAnsi="Arial" w:cs="Arial"/>
        </w:rPr>
        <w:t xml:space="preserve">septiembre </w:t>
      </w:r>
      <w:r w:rsidRPr="00BF04C7">
        <w:rPr>
          <w:rFonts w:ascii="Arial" w:eastAsia="Arial" w:hAnsi="Arial" w:cs="Arial"/>
        </w:rPr>
        <w:t>de 20</w:t>
      </w:r>
      <w:r>
        <w:rPr>
          <w:rFonts w:ascii="Arial" w:eastAsia="Arial" w:hAnsi="Arial" w:cs="Arial"/>
        </w:rPr>
        <w:t>21</w:t>
      </w:r>
      <w:r w:rsidRPr="00BF04C7">
        <w:rPr>
          <w:rFonts w:ascii="Arial" w:eastAsia="Arial" w:hAnsi="Arial" w:cs="Arial"/>
        </w:rPr>
        <w:t xml:space="preserve">, emitiendo para el efecto Concepto Técnico </w:t>
      </w:r>
      <w:r>
        <w:rPr>
          <w:rFonts w:ascii="Arial" w:eastAsia="Arial" w:hAnsi="Arial" w:cs="Arial"/>
        </w:rPr>
        <w:t>de Atención de Emergencias Silvicultural No. SSFFS-11362 del 26 de septiembre de 2021</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Carrera 22</w:t>
      </w:r>
      <w:r w:rsidRPr="001D2D4F">
        <w:rPr>
          <w:rFonts w:ascii="Arial" w:eastAsia="Arial" w:hAnsi="Arial" w:cs="Arial"/>
        </w:rPr>
        <w:t xml:space="preserve"> </w:t>
      </w:r>
      <w:r>
        <w:rPr>
          <w:rFonts w:ascii="Arial" w:eastAsia="Arial" w:hAnsi="Arial" w:cs="Arial"/>
        </w:rPr>
        <w:t>No. 49</w:t>
      </w:r>
      <w:r w:rsidRPr="001D2D4F">
        <w:rPr>
          <w:rFonts w:ascii="Arial" w:eastAsia="Arial" w:hAnsi="Arial" w:cs="Arial"/>
        </w:rPr>
        <w:t xml:space="preserve"> </w:t>
      </w:r>
      <w:r>
        <w:rPr>
          <w:rFonts w:ascii="Arial" w:eastAsia="Arial" w:hAnsi="Arial" w:cs="Arial"/>
        </w:rPr>
        <w:t>- 17</w:t>
      </w:r>
      <w:r w:rsidRPr="00BF04C7">
        <w:rPr>
          <w:rFonts w:ascii="Arial" w:eastAsia="Arial" w:hAnsi="Arial" w:cs="Arial"/>
        </w:rPr>
        <w:t xml:space="preserve">, Barrio </w:t>
      </w:r>
      <w:r>
        <w:rPr>
          <w:rFonts w:ascii="Arial" w:eastAsia="Arial" w:hAnsi="Arial" w:cs="Arial"/>
        </w:rPr>
        <w:t>Alfonso López</w:t>
      </w:r>
      <w:r w:rsidRPr="00BF04C7">
        <w:rPr>
          <w:rFonts w:ascii="Arial" w:eastAsia="Arial" w:hAnsi="Arial" w:cs="Arial"/>
        </w:rPr>
        <w:t>, Localidad (</w:t>
      </w:r>
      <w:r>
        <w:rPr>
          <w:rFonts w:ascii="Arial" w:eastAsia="Arial" w:hAnsi="Arial" w:cs="Arial"/>
        </w:rPr>
        <w:t>13</w:t>
      </w:r>
      <w:r w:rsidRPr="00BF04C7">
        <w:rPr>
          <w:rFonts w:ascii="Arial" w:eastAsia="Arial" w:hAnsi="Arial" w:cs="Arial"/>
        </w:rPr>
        <w:t xml:space="preserve">) </w:t>
      </w:r>
      <w:r>
        <w:rPr>
          <w:rFonts w:ascii="Arial" w:eastAsia="Arial" w:hAnsi="Arial" w:cs="Arial"/>
        </w:rPr>
        <w:t>Teusaquillo</w:t>
      </w:r>
      <w:r w:rsidRPr="00BF04C7">
        <w:rPr>
          <w:rFonts w:ascii="Arial" w:eastAsia="Arial" w:hAnsi="Arial" w:cs="Arial"/>
        </w:rPr>
        <w:t>, en la ciudad de Bogotá D.C.</w:t>
      </w:r>
    </w:p>
    <w:p w14:paraId="67E0009A" w14:textId="77777777" w:rsidR="001655E0" w:rsidRPr="00BF04C7" w:rsidRDefault="001655E0" w:rsidP="001655E0">
      <w:pPr>
        <w:pBdr>
          <w:top w:val="nil"/>
          <w:left w:val="nil"/>
          <w:bottom w:val="nil"/>
          <w:right w:val="nil"/>
          <w:between w:val="nil"/>
        </w:pBdr>
        <w:spacing w:after="0"/>
        <w:ind w:right="48"/>
        <w:jc w:val="both"/>
        <w:rPr>
          <w:rFonts w:ascii="Arial" w:eastAsia="Arial" w:hAnsi="Arial" w:cs="Arial"/>
        </w:rPr>
      </w:pPr>
    </w:p>
    <w:p w14:paraId="178414AD" w14:textId="77777777" w:rsidR="001655E0" w:rsidRPr="00FF66AE" w:rsidRDefault="001655E0" w:rsidP="001655E0">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shd w:val="clear" w:color="auto" w:fill="FFFFFF"/>
        </w:rPr>
        <w:t>CUATRO</w:t>
      </w:r>
      <w:r w:rsidRPr="00A554F0">
        <w:rPr>
          <w:rFonts w:ascii="Arial" w:hAnsi="Arial" w:cs="Arial"/>
        </w:rPr>
        <w:t xml:space="preserve">CIENTOS </w:t>
      </w:r>
      <w:r>
        <w:rPr>
          <w:rFonts w:ascii="Arial" w:hAnsi="Arial" w:cs="Arial"/>
        </w:rPr>
        <w:t>NOVEN</w:t>
      </w:r>
      <w:r w:rsidRPr="00A554F0">
        <w:rPr>
          <w:rFonts w:ascii="Arial" w:hAnsi="Arial" w:cs="Arial"/>
        </w:rPr>
        <w:t>TA</w:t>
      </w:r>
      <w:r>
        <w:rPr>
          <w:rFonts w:ascii="Arial" w:hAnsi="Arial" w:cs="Arial"/>
        </w:rPr>
        <w:t xml:space="preserve"> Y SIETE</w:t>
      </w:r>
      <w:r w:rsidRPr="00A554F0">
        <w:rPr>
          <w:rFonts w:ascii="Arial" w:hAnsi="Arial" w:cs="Arial"/>
        </w:rPr>
        <w:t xml:space="preserve"> MIL </w:t>
      </w:r>
      <w:r>
        <w:rPr>
          <w:rFonts w:ascii="Arial" w:hAnsi="Arial" w:cs="Arial"/>
        </w:rPr>
        <w:t>TRESCI</w:t>
      </w:r>
      <w:r w:rsidRPr="00A554F0">
        <w:rPr>
          <w:rFonts w:ascii="Arial" w:hAnsi="Arial" w:cs="Arial"/>
        </w:rPr>
        <w:t xml:space="preserve">ENTOS </w:t>
      </w:r>
      <w:r>
        <w:rPr>
          <w:rFonts w:ascii="Arial" w:hAnsi="Arial" w:cs="Arial"/>
        </w:rPr>
        <w:t>CUATRO</w:t>
      </w:r>
      <w:r w:rsidRPr="00A554F0">
        <w:rPr>
          <w:rFonts w:ascii="Arial" w:hAnsi="Arial" w:cs="Arial"/>
        </w:rPr>
        <w:t xml:space="preserve"> PESOS ($</w:t>
      </w:r>
      <w:r>
        <w:rPr>
          <w:rFonts w:ascii="Arial" w:hAnsi="Arial" w:cs="Arial"/>
        </w:rPr>
        <w:t>497</w:t>
      </w:r>
      <w:r w:rsidRPr="00A554F0">
        <w:rPr>
          <w:rFonts w:ascii="Arial" w:hAnsi="Arial" w:cs="Arial"/>
        </w:rPr>
        <w:t>.</w:t>
      </w:r>
      <w:r>
        <w:rPr>
          <w:rFonts w:ascii="Arial" w:hAnsi="Arial" w:cs="Arial"/>
        </w:rPr>
        <w:t>304</w:t>
      </w:r>
      <w:r w:rsidRPr="00A554F0">
        <w:rPr>
          <w:rFonts w:ascii="Arial" w:hAnsi="Arial" w:cs="Arial"/>
        </w:rPr>
        <w:t xml:space="preserve">) M/cte., </w:t>
      </w:r>
      <w:r>
        <w:rPr>
          <w:rFonts w:ascii="Arial" w:hAnsi="Arial" w:cs="Arial"/>
        </w:rPr>
        <w:t>equivalentes</w:t>
      </w:r>
      <w:r w:rsidRPr="00A554F0">
        <w:rPr>
          <w:rFonts w:ascii="Arial" w:hAnsi="Arial" w:cs="Arial"/>
        </w:rPr>
        <w:t xml:space="preserve"> a 1.</w:t>
      </w:r>
      <w:r>
        <w:rPr>
          <w:rFonts w:ascii="Arial" w:hAnsi="Arial" w:cs="Arial"/>
        </w:rPr>
        <w:t>25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a 0.</w:t>
      </w:r>
      <w:r>
        <w:rPr>
          <w:rFonts w:ascii="Arial" w:hAnsi="Arial" w:cs="Arial"/>
        </w:rPr>
        <w:t>54737</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 xml:space="preserve">($0)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eastAsia="Arial" w:hAnsi="Arial" w:cs="Arial"/>
        </w:rPr>
        <w:t xml:space="preserve">CERO PESOS </w:t>
      </w:r>
      <w:r w:rsidRPr="00A554F0">
        <w:rPr>
          <w:rFonts w:ascii="Arial" w:eastAsia="Arial" w:hAnsi="Arial" w:cs="Arial"/>
        </w:rPr>
        <w:t>($0)</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119E692" w14:textId="77777777" w:rsidR="001655E0" w:rsidRPr="00BF04C7" w:rsidRDefault="001655E0" w:rsidP="001655E0">
      <w:pPr>
        <w:pBdr>
          <w:top w:val="nil"/>
          <w:left w:val="nil"/>
          <w:bottom w:val="nil"/>
          <w:right w:val="nil"/>
          <w:between w:val="nil"/>
        </w:pBdr>
        <w:spacing w:after="0"/>
        <w:ind w:right="48"/>
        <w:jc w:val="both"/>
        <w:rPr>
          <w:rFonts w:ascii="Arial" w:eastAsia="Arial" w:hAnsi="Arial" w:cs="Arial"/>
          <w:color w:val="7030A0"/>
        </w:rPr>
      </w:pPr>
    </w:p>
    <w:p w14:paraId="19AF51F2" w14:textId="77777777" w:rsidR="001655E0" w:rsidRPr="00BF04C7" w:rsidRDefault="001655E0" w:rsidP="001655E0">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27</w:t>
      </w:r>
      <w:r w:rsidRPr="00BF04C7">
        <w:rPr>
          <w:rFonts w:ascii="Arial" w:eastAsia="Arial" w:hAnsi="Arial" w:cs="Arial"/>
        </w:rPr>
        <w:t xml:space="preserve"> de </w:t>
      </w:r>
      <w:r>
        <w:rPr>
          <w:rFonts w:ascii="Arial" w:eastAsia="Arial" w:hAnsi="Arial" w:cs="Arial"/>
        </w:rPr>
        <w:t>diciembre</w:t>
      </w:r>
      <w:r w:rsidRPr="00BF04C7">
        <w:rPr>
          <w:rFonts w:ascii="Arial" w:eastAsia="Arial" w:hAnsi="Arial" w:cs="Arial"/>
        </w:rPr>
        <w:t xml:space="preserve"> de 202</w:t>
      </w:r>
      <w:r>
        <w:rPr>
          <w:rFonts w:ascii="Arial" w:eastAsia="Arial" w:hAnsi="Arial" w:cs="Arial"/>
        </w:rPr>
        <w:t>2</w:t>
      </w:r>
      <w:r w:rsidRPr="00BF04C7">
        <w:rPr>
          <w:rFonts w:ascii="Arial" w:eastAsia="Arial" w:hAnsi="Arial" w:cs="Arial"/>
        </w:rPr>
        <w:t>, emitiendo para el efecto Concepto Técnico No. 0</w:t>
      </w:r>
      <w:r>
        <w:rPr>
          <w:rFonts w:ascii="Arial" w:eastAsia="Arial" w:hAnsi="Arial" w:cs="Arial"/>
        </w:rPr>
        <w:t>1357</w:t>
      </w:r>
      <w:r w:rsidRPr="00BF04C7">
        <w:rPr>
          <w:rFonts w:ascii="Arial" w:eastAsia="Arial" w:hAnsi="Arial" w:cs="Arial"/>
        </w:rPr>
        <w:t xml:space="preserve"> del </w:t>
      </w:r>
      <w:r>
        <w:rPr>
          <w:rFonts w:ascii="Arial" w:eastAsia="Arial" w:hAnsi="Arial" w:cs="Arial"/>
        </w:rPr>
        <w:t>14</w:t>
      </w:r>
      <w:r w:rsidRPr="00BF04C7">
        <w:rPr>
          <w:rFonts w:ascii="Arial" w:eastAsia="Arial" w:hAnsi="Arial" w:cs="Arial"/>
        </w:rPr>
        <w:t xml:space="preserve"> de </w:t>
      </w:r>
      <w:r>
        <w:rPr>
          <w:rFonts w:ascii="Arial" w:eastAsia="Arial" w:hAnsi="Arial" w:cs="Arial"/>
        </w:rPr>
        <w:t xml:space="preserve">febrero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75E781C2" w14:textId="77777777" w:rsidR="001655E0" w:rsidRPr="00BF04C7" w:rsidRDefault="001655E0" w:rsidP="001655E0">
      <w:pPr>
        <w:spacing w:after="0"/>
        <w:ind w:right="48"/>
        <w:jc w:val="both"/>
        <w:rPr>
          <w:rFonts w:ascii="Arial" w:eastAsia="Arial" w:hAnsi="Arial" w:cs="Arial"/>
          <w:i/>
        </w:rPr>
      </w:pPr>
    </w:p>
    <w:p w14:paraId="4D69EF4E" w14:textId="77777777" w:rsidR="001655E0" w:rsidRDefault="001655E0" w:rsidP="001655E0">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740E58AD" w14:textId="77777777" w:rsidR="001655E0" w:rsidRDefault="001655E0" w:rsidP="001655E0">
      <w:pPr>
        <w:spacing w:after="0"/>
        <w:ind w:left="567" w:right="113"/>
        <w:jc w:val="both"/>
        <w:rPr>
          <w:rFonts w:ascii="Arial" w:eastAsia="Arial" w:hAnsi="Arial" w:cs="Arial"/>
          <w:i/>
          <w:sz w:val="20"/>
          <w:szCs w:val="20"/>
        </w:rPr>
      </w:pPr>
      <w:r w:rsidRPr="00917251">
        <w:rPr>
          <w:rFonts w:ascii="Arial" w:eastAsia="Arial" w:hAnsi="Arial" w:cs="Arial"/>
          <w:i/>
          <w:sz w:val="20"/>
          <w:szCs w:val="20"/>
        </w:rPr>
        <w:t xml:space="preserve">El día 27 de diciembre del 2022 se realizó la visita de seguimiento a concepto técnico de atención de emergencias silvicultural SSFFS11362 del 26/09/2021, a través del cual se autorizó a CODENSA S.A. E.S.P., identificado con </w:t>
      </w:r>
      <w:proofErr w:type="spellStart"/>
      <w:r w:rsidRPr="00917251">
        <w:rPr>
          <w:rFonts w:ascii="Arial" w:eastAsia="Arial" w:hAnsi="Arial" w:cs="Arial"/>
          <w:i/>
          <w:sz w:val="20"/>
          <w:szCs w:val="20"/>
        </w:rPr>
        <w:t>Nit</w:t>
      </w:r>
      <w:proofErr w:type="spellEnd"/>
      <w:r w:rsidRPr="00917251">
        <w:rPr>
          <w:rFonts w:ascii="Arial" w:eastAsia="Arial" w:hAnsi="Arial" w:cs="Arial"/>
          <w:i/>
          <w:sz w:val="20"/>
          <w:szCs w:val="20"/>
        </w:rPr>
        <w:t xml:space="preserve">. 830037248-0, efectuar el procedimiento de manejo silvicultural de tala de un (1) individuo arbóreo de la especie Caucho benjamín (Ficus benjamina), emplazado en el andén frente a la dirección KR 22 CL 49; del barrio Alfonso López, localidad de Teusaquillo, debido a que presenta grave afectación mecánica en la base del fuste por el volcamiento de una de sus bifurcaciones, ya que causa descompensación e inestabilidad en el resto del árbol. </w:t>
      </w:r>
    </w:p>
    <w:p w14:paraId="656CE0C7" w14:textId="77777777" w:rsidR="001655E0" w:rsidRDefault="001655E0" w:rsidP="001655E0">
      <w:pPr>
        <w:spacing w:after="0"/>
        <w:ind w:left="567" w:right="113"/>
        <w:jc w:val="both"/>
        <w:rPr>
          <w:rFonts w:ascii="Arial" w:eastAsia="Arial" w:hAnsi="Arial" w:cs="Arial"/>
          <w:i/>
          <w:sz w:val="20"/>
          <w:szCs w:val="20"/>
        </w:rPr>
      </w:pPr>
    </w:p>
    <w:p w14:paraId="1CF81CEB" w14:textId="77777777" w:rsidR="001655E0" w:rsidRPr="00BF04C7" w:rsidRDefault="001655E0" w:rsidP="001655E0">
      <w:pPr>
        <w:spacing w:after="0"/>
        <w:ind w:left="567" w:right="113"/>
        <w:jc w:val="both"/>
        <w:rPr>
          <w:rFonts w:ascii="Arial" w:eastAsia="Arial" w:hAnsi="Arial" w:cs="Arial"/>
          <w:i/>
          <w:sz w:val="20"/>
          <w:szCs w:val="20"/>
        </w:rPr>
      </w:pPr>
      <w:r w:rsidRPr="00917251">
        <w:rPr>
          <w:rFonts w:ascii="Arial" w:eastAsia="Arial" w:hAnsi="Arial" w:cs="Arial"/>
          <w:i/>
          <w:sz w:val="20"/>
          <w:szCs w:val="20"/>
        </w:rPr>
        <w:t xml:space="preserve">Una vez realizada la visita de seguimiento como se consigna en el acta ANLR-20221424-088, se verifica que el procedimiento de manejo silvicultural autorizado se llevó a cabo técnicamente, de acuerdo a los lineamientos contemplados en el manual de silvicultura urbana para Bogotá, ya que el tocón residual producto de la intervención silvicultural efectuada presenta altura inferior a los 10 cm medidos a partir del suelo. Con respecto a los pagos por conceptos de evaluación y seguimiento, el autorizado quedo exonerado de acuerdo con lo establecido en el Artículo 25 de la Resolución 5589 de 2011 y el literal J del artículo 7 del Decreto Distrital 383 de 2018. En relación a la compensación establecida mediante el pago de $ 497.304 pesos, correspondientes a 1,25 </w:t>
      </w:r>
      <w:proofErr w:type="spellStart"/>
      <w:r w:rsidRPr="00917251">
        <w:rPr>
          <w:rFonts w:ascii="Arial" w:eastAsia="Arial" w:hAnsi="Arial" w:cs="Arial"/>
          <w:i/>
          <w:sz w:val="20"/>
          <w:szCs w:val="20"/>
        </w:rPr>
        <w:t>IVP´s</w:t>
      </w:r>
      <w:proofErr w:type="spellEnd"/>
      <w:r w:rsidRPr="00917251">
        <w:rPr>
          <w:rFonts w:ascii="Arial" w:eastAsia="Arial" w:hAnsi="Arial" w:cs="Arial"/>
          <w:i/>
          <w:sz w:val="20"/>
          <w:szCs w:val="20"/>
        </w:rPr>
        <w:t xml:space="preserve"> 0,54737 SMMLV; una vez adelantada la respectiva consulta en el Sistema de Correspondencia FOREST no se encuentra soporte de pago respectivo. El concepto técnico no requirió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p>
    <w:p w14:paraId="757A290D" w14:textId="77777777" w:rsidR="001655E0" w:rsidRPr="00BF04C7" w:rsidRDefault="001655E0" w:rsidP="001655E0">
      <w:pPr>
        <w:spacing w:after="0"/>
        <w:ind w:left="567" w:right="113"/>
        <w:jc w:val="both"/>
        <w:rPr>
          <w:rFonts w:ascii="Arial" w:eastAsia="Arial" w:hAnsi="Arial" w:cs="Arial"/>
          <w:color w:val="7030A0"/>
        </w:rPr>
      </w:pPr>
    </w:p>
    <w:p w14:paraId="6A85D513" w14:textId="77777777" w:rsidR="001655E0" w:rsidRDefault="001655E0" w:rsidP="001655E0">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expediente </w:t>
      </w:r>
      <w:r w:rsidRPr="00F97D0F">
        <w:rPr>
          <w:rFonts w:ascii="Arial" w:eastAsia="Arial" w:hAnsi="Arial" w:cs="Arial"/>
          <w:b/>
        </w:rPr>
        <w:t>SDA-03-2025-1295</w:t>
      </w:r>
      <w:r w:rsidRPr="00797E8D">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2B4C35C3" w14:textId="77777777" w:rsidR="001655E0" w:rsidRPr="00797E8D" w:rsidRDefault="001655E0" w:rsidP="001655E0">
      <w:pPr>
        <w:spacing w:after="0"/>
        <w:ind w:right="48"/>
        <w:jc w:val="both"/>
        <w:rPr>
          <w:rFonts w:ascii="Arial" w:eastAsia="Arial" w:hAnsi="Arial" w:cs="Arial"/>
        </w:rPr>
      </w:pPr>
    </w:p>
    <w:tbl>
      <w:tblPr>
        <w:tblW w:w="9346" w:type="dxa"/>
        <w:tblCellMar>
          <w:left w:w="70" w:type="dxa"/>
          <w:right w:w="70" w:type="dxa"/>
        </w:tblCellMar>
        <w:tblLook w:val="04A0" w:firstRow="1" w:lastRow="0" w:firstColumn="1" w:lastColumn="0" w:noHBand="0" w:noVBand="1"/>
      </w:tblPr>
      <w:tblGrid>
        <w:gridCol w:w="1234"/>
        <w:gridCol w:w="599"/>
        <w:gridCol w:w="1134"/>
        <w:gridCol w:w="851"/>
        <w:gridCol w:w="992"/>
        <w:gridCol w:w="1276"/>
        <w:gridCol w:w="850"/>
        <w:gridCol w:w="992"/>
        <w:gridCol w:w="1418"/>
      </w:tblGrid>
      <w:tr w:rsidR="005D3EB9" w:rsidRPr="00736F15" w14:paraId="5219003F" w14:textId="77777777" w:rsidTr="005D3EB9">
        <w:trPr>
          <w:trHeight w:val="517"/>
        </w:trPr>
        <w:tc>
          <w:tcPr>
            <w:tcW w:w="123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25B736FC"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59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0C51D6B"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5064A5E"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851"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D5FD056"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FC876ED"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887581D"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B4C073B"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EBE5333"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68AB39A" w14:textId="77777777" w:rsidR="001655E0" w:rsidRPr="00736F15" w:rsidRDefault="001655E0"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1655E0" w:rsidRPr="00736F15" w14:paraId="33E38596" w14:textId="77777777" w:rsidTr="005D3EB9">
        <w:trPr>
          <w:trHeight w:val="795"/>
        </w:trPr>
        <w:tc>
          <w:tcPr>
            <w:tcW w:w="1234" w:type="dxa"/>
            <w:tcBorders>
              <w:top w:val="nil"/>
              <w:left w:val="single" w:sz="8" w:space="0" w:color="000000"/>
              <w:bottom w:val="single" w:sz="8" w:space="0" w:color="000000"/>
              <w:right w:val="single" w:sz="8" w:space="0" w:color="000000"/>
            </w:tcBorders>
            <w:shd w:val="clear" w:color="auto" w:fill="auto"/>
            <w:vAlign w:val="center"/>
            <w:hideMark/>
          </w:tcPr>
          <w:p w14:paraId="242B60E8" w14:textId="77777777" w:rsidR="001655E0" w:rsidRPr="00736F15" w:rsidRDefault="001655E0"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 TALA DE ARBOLES</w:t>
            </w:r>
          </w:p>
        </w:tc>
        <w:tc>
          <w:tcPr>
            <w:tcW w:w="599" w:type="dxa"/>
            <w:tcBorders>
              <w:top w:val="nil"/>
              <w:left w:val="single" w:sz="8" w:space="0" w:color="CCCCCC"/>
              <w:bottom w:val="single" w:sz="8" w:space="0" w:color="000000"/>
              <w:right w:val="single" w:sz="8" w:space="0" w:color="000000"/>
            </w:tcBorders>
            <w:shd w:val="clear" w:color="auto" w:fill="auto"/>
            <w:vAlign w:val="center"/>
            <w:hideMark/>
          </w:tcPr>
          <w:p w14:paraId="2F316CF7" w14:textId="77777777" w:rsidR="001655E0" w:rsidRPr="00736F15" w:rsidRDefault="001655E0" w:rsidP="001F6663">
            <w:pPr>
              <w:spacing w:after="0" w:line="240" w:lineRule="auto"/>
              <w:jc w:val="center"/>
              <w:rPr>
                <w:rFonts w:eastAsia="Times New Roman"/>
                <w:color w:val="000000"/>
                <w:sz w:val="16"/>
                <w:szCs w:val="16"/>
              </w:rPr>
            </w:pPr>
            <w:r w:rsidRPr="00736F15">
              <w:rPr>
                <w:rFonts w:eastAsia="Times New Roman"/>
                <w:color w:val="000000"/>
                <w:sz w:val="16"/>
                <w:szCs w:val="16"/>
              </w:rPr>
              <w:t>NIT</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162DFA8D" w14:textId="77777777" w:rsidR="001655E0" w:rsidRPr="00736F15" w:rsidRDefault="001655E0" w:rsidP="001F6663">
            <w:pPr>
              <w:spacing w:after="0" w:line="240" w:lineRule="auto"/>
              <w:jc w:val="center"/>
              <w:rPr>
                <w:rFonts w:eastAsia="Times New Roman"/>
                <w:color w:val="000000"/>
                <w:sz w:val="16"/>
                <w:szCs w:val="16"/>
              </w:rPr>
            </w:pPr>
            <w:r w:rsidRPr="00736F15">
              <w:rPr>
                <w:rFonts w:eastAsia="Times New Roman"/>
                <w:color w:val="000000"/>
                <w:sz w:val="16"/>
                <w:szCs w:val="16"/>
              </w:rPr>
              <w:t>830037248</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7CF1BD40" w14:textId="77777777" w:rsidR="001655E0" w:rsidRPr="00736F15" w:rsidRDefault="001655E0" w:rsidP="001F6663">
            <w:pPr>
              <w:spacing w:after="0" w:line="240" w:lineRule="auto"/>
              <w:jc w:val="center"/>
              <w:rPr>
                <w:rFonts w:eastAsia="Times New Roman"/>
                <w:color w:val="000000"/>
                <w:sz w:val="16"/>
                <w:szCs w:val="16"/>
              </w:rPr>
            </w:pPr>
            <w:r w:rsidRPr="00736F15">
              <w:rPr>
                <w:rFonts w:eastAsia="Times New Roman"/>
                <w:color w:val="000000"/>
                <w:sz w:val="16"/>
                <w:szCs w:val="16"/>
              </w:rPr>
              <w:t>CODENSA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60F62BC5" w14:textId="77777777" w:rsidR="001655E0" w:rsidRPr="00736F15" w:rsidRDefault="001655E0" w:rsidP="001F6663">
            <w:pPr>
              <w:spacing w:after="0" w:line="240" w:lineRule="auto"/>
              <w:jc w:val="center"/>
              <w:rPr>
                <w:rFonts w:eastAsia="Times New Roman"/>
                <w:color w:val="000000"/>
                <w:sz w:val="16"/>
                <w:szCs w:val="16"/>
              </w:rPr>
            </w:pPr>
            <w:r w:rsidRPr="00917251">
              <w:rPr>
                <w:rFonts w:eastAsia="Times New Roman"/>
                <w:color w:val="000000"/>
                <w:sz w:val="16"/>
                <w:szCs w:val="16"/>
              </w:rPr>
              <w:t>$497.304,00</w:t>
            </w:r>
          </w:p>
        </w:tc>
        <w:tc>
          <w:tcPr>
            <w:tcW w:w="1276" w:type="dxa"/>
            <w:tcBorders>
              <w:top w:val="nil"/>
              <w:left w:val="single" w:sz="8" w:space="0" w:color="CCCCCC"/>
              <w:bottom w:val="single" w:sz="8" w:space="0" w:color="000000"/>
              <w:right w:val="single" w:sz="8" w:space="0" w:color="000000"/>
            </w:tcBorders>
            <w:shd w:val="clear" w:color="auto" w:fill="auto"/>
            <w:vAlign w:val="center"/>
            <w:hideMark/>
          </w:tcPr>
          <w:p w14:paraId="5EFA1794" w14:textId="77777777" w:rsidR="001655E0" w:rsidRPr="00736F15" w:rsidRDefault="001655E0"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w:t>
            </w:r>
          </w:p>
        </w:tc>
        <w:tc>
          <w:tcPr>
            <w:tcW w:w="850" w:type="dxa"/>
            <w:tcBorders>
              <w:top w:val="nil"/>
              <w:left w:val="single" w:sz="8" w:space="0" w:color="CCCCCC"/>
              <w:bottom w:val="single" w:sz="8" w:space="0" w:color="000000"/>
              <w:right w:val="single" w:sz="8" w:space="0" w:color="000000"/>
            </w:tcBorders>
            <w:shd w:val="clear" w:color="auto" w:fill="auto"/>
            <w:vAlign w:val="center"/>
            <w:hideMark/>
          </w:tcPr>
          <w:p w14:paraId="3B678200" w14:textId="77777777" w:rsidR="001655E0" w:rsidRPr="00917251" w:rsidRDefault="001655E0" w:rsidP="001F6663">
            <w:pPr>
              <w:spacing w:after="0" w:line="240" w:lineRule="auto"/>
              <w:jc w:val="center"/>
              <w:rPr>
                <w:rFonts w:eastAsia="Times New Roman"/>
                <w:color w:val="000000"/>
                <w:sz w:val="16"/>
                <w:szCs w:val="16"/>
              </w:rPr>
            </w:pPr>
            <w:r w:rsidRPr="00917251">
              <w:rPr>
                <w:sz w:val="16"/>
                <w:szCs w:val="16"/>
              </w:rPr>
              <w:t>5281033</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0CF30FCC" w14:textId="77777777" w:rsidR="001655E0" w:rsidRPr="00917251" w:rsidRDefault="001655E0" w:rsidP="001F6663">
            <w:pPr>
              <w:spacing w:after="0" w:line="240" w:lineRule="auto"/>
              <w:jc w:val="center"/>
              <w:rPr>
                <w:rFonts w:eastAsia="Times New Roman"/>
                <w:color w:val="000000"/>
                <w:sz w:val="16"/>
                <w:szCs w:val="16"/>
              </w:rPr>
            </w:pPr>
            <w:r w:rsidRPr="00917251">
              <w:rPr>
                <w:sz w:val="16"/>
                <w:szCs w:val="16"/>
              </w:rPr>
              <w:t>29/11/2021</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63B1B7C2" w14:textId="77777777" w:rsidR="001655E0" w:rsidRPr="00736F15" w:rsidRDefault="001655E0" w:rsidP="001F6663">
            <w:pPr>
              <w:spacing w:after="0" w:line="240" w:lineRule="auto"/>
              <w:jc w:val="center"/>
              <w:rPr>
                <w:rFonts w:eastAsia="Times New Roman"/>
                <w:color w:val="000000"/>
                <w:sz w:val="16"/>
                <w:szCs w:val="16"/>
              </w:rPr>
            </w:pPr>
            <w:r w:rsidRPr="00C003CE">
              <w:rPr>
                <w:rFonts w:eastAsia="Times New Roman"/>
                <w:color w:val="000000"/>
                <w:sz w:val="16"/>
                <w:szCs w:val="16"/>
              </w:rPr>
              <w:t>SSFFS-113</w:t>
            </w:r>
            <w:r>
              <w:rPr>
                <w:rFonts w:eastAsia="Times New Roman"/>
                <w:color w:val="000000"/>
                <w:sz w:val="16"/>
                <w:szCs w:val="16"/>
              </w:rPr>
              <w:t>62</w:t>
            </w:r>
            <w:r w:rsidRPr="00C003CE">
              <w:rPr>
                <w:rFonts w:eastAsia="Times New Roman"/>
                <w:color w:val="000000"/>
                <w:sz w:val="16"/>
                <w:szCs w:val="16"/>
              </w:rPr>
              <w:t>/2021</w:t>
            </w:r>
          </w:p>
        </w:tc>
      </w:tr>
    </w:tbl>
    <w:p w14:paraId="3A88ABDA" w14:textId="77777777" w:rsidR="001655E0" w:rsidRPr="00797E8D" w:rsidRDefault="001655E0" w:rsidP="001655E0">
      <w:pPr>
        <w:spacing w:after="0"/>
        <w:ind w:right="48"/>
        <w:jc w:val="both"/>
        <w:rPr>
          <w:rFonts w:ascii="Arial" w:eastAsia="Arial" w:hAnsi="Arial" w:cs="Arial"/>
          <w:color w:val="7030A0"/>
        </w:rPr>
      </w:pPr>
    </w:p>
    <w:p w14:paraId="2835944D" w14:textId="77777777" w:rsidR="001655E0" w:rsidRPr="00797E8D" w:rsidRDefault="001655E0" w:rsidP="001655E0">
      <w:pPr>
        <w:spacing w:after="0"/>
        <w:jc w:val="both"/>
        <w:rPr>
          <w:rFonts w:ascii="Arial" w:hAnsi="Arial" w:cs="Arial"/>
          <w:i/>
          <w:szCs w:val="23"/>
        </w:rPr>
      </w:pPr>
      <w:r w:rsidRPr="00797E8D">
        <w:rPr>
          <w:rFonts w:ascii="Arial" w:hAnsi="Arial" w:cs="Arial"/>
          <w:szCs w:val="23"/>
        </w:rPr>
        <w:lastRenderedPageBreak/>
        <w:t xml:space="preserve">Que mediante radicado No. 2022ER82458 del 12 de abril del 2022, el señor LUCIO RUBIO DIAZ, en calidad de director general de ENEL COLOMBIA S.A., ESP, informa que: […] </w:t>
      </w:r>
      <w:r w:rsidRPr="00797E8D">
        <w:rPr>
          <w:rFonts w:ascii="Arial" w:hAnsi="Arial" w:cs="Arial"/>
          <w:i/>
          <w:szCs w:val="23"/>
        </w:rPr>
        <w:t>“Enel Colombia una nueva compañía que surge de la fusión de varias empresas: Enel-Emgesa, Enel-</w:t>
      </w:r>
      <w:proofErr w:type="spellStart"/>
      <w:r w:rsidRPr="00797E8D">
        <w:rPr>
          <w:rFonts w:ascii="Arial" w:hAnsi="Arial" w:cs="Arial"/>
          <w:i/>
          <w:szCs w:val="23"/>
        </w:rPr>
        <w:t>Codensa</w:t>
      </w:r>
      <w:proofErr w:type="spellEnd"/>
      <w:r w:rsidRPr="00797E8D">
        <w:rPr>
          <w:rFonts w:ascii="Arial" w:hAnsi="Arial" w:cs="Arial"/>
          <w:i/>
          <w:szCs w:val="23"/>
        </w:rPr>
        <w:t xml:space="preserve">, Enel Green </w:t>
      </w:r>
      <w:proofErr w:type="spellStart"/>
      <w:r w:rsidRPr="00797E8D">
        <w:rPr>
          <w:rFonts w:ascii="Arial" w:hAnsi="Arial" w:cs="Arial"/>
          <w:i/>
          <w:szCs w:val="23"/>
        </w:rPr>
        <w:t>Power</w:t>
      </w:r>
      <w:proofErr w:type="spellEnd"/>
      <w:r w:rsidRPr="00797E8D">
        <w:rPr>
          <w:rFonts w:ascii="Arial" w:hAnsi="Arial" w:cs="Arial"/>
          <w:i/>
          <w:szCs w:val="23"/>
        </w:rPr>
        <w:t xml:space="preserve"> Colombia y ESSA 2 </w:t>
      </w:r>
      <w:proofErr w:type="spellStart"/>
      <w:r w:rsidRPr="00797E8D">
        <w:rPr>
          <w:rFonts w:ascii="Arial" w:hAnsi="Arial" w:cs="Arial"/>
          <w:i/>
          <w:szCs w:val="23"/>
        </w:rPr>
        <w:t>SpA</w:t>
      </w:r>
      <w:proofErr w:type="spellEnd"/>
      <w:r w:rsidRPr="00797E8D">
        <w:rPr>
          <w:rFonts w:ascii="Arial" w:hAnsi="Arial" w:cs="Arial"/>
          <w:i/>
          <w:szCs w:val="23"/>
        </w:rPr>
        <w:t xml:space="preserve"> (compañía dueña de los negocios de Enel Green </w:t>
      </w:r>
      <w:proofErr w:type="spellStart"/>
      <w:r w:rsidRPr="00797E8D">
        <w:rPr>
          <w:rFonts w:ascii="Arial" w:hAnsi="Arial" w:cs="Arial"/>
          <w:i/>
          <w:szCs w:val="23"/>
        </w:rPr>
        <w:t>Power</w:t>
      </w:r>
      <w:proofErr w:type="spellEnd"/>
      <w:r w:rsidRPr="00797E8D">
        <w:rPr>
          <w:rFonts w:ascii="Arial" w:hAnsi="Arial" w:cs="Arial"/>
          <w:i/>
          <w:szCs w:val="23"/>
        </w:rPr>
        <w:t xml:space="preserve"> en Panamá, Guatemala y Costa Rica). […] Enel Colombia operará bajo el NIT.860.063.875-8.”</w:t>
      </w:r>
    </w:p>
    <w:p w14:paraId="2A871A1A" w14:textId="77777777" w:rsidR="001655E0" w:rsidRPr="00797E8D" w:rsidRDefault="001655E0" w:rsidP="001655E0">
      <w:pPr>
        <w:spacing w:after="0"/>
        <w:ind w:right="48"/>
        <w:jc w:val="both"/>
        <w:rPr>
          <w:rFonts w:ascii="Arial" w:eastAsia="Arial" w:hAnsi="Arial" w:cs="Arial"/>
          <w:b/>
          <w:color w:val="7030A0"/>
        </w:rPr>
      </w:pPr>
    </w:p>
    <w:p w14:paraId="1C011FE7" w14:textId="77777777" w:rsidR="001655E0" w:rsidRPr="00797E8D" w:rsidRDefault="001655E0" w:rsidP="001655E0">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7231AD31" w14:textId="77777777" w:rsidR="001655E0" w:rsidRPr="00797E8D" w:rsidRDefault="001655E0" w:rsidP="001655E0">
      <w:pPr>
        <w:spacing w:after="0"/>
        <w:ind w:right="48"/>
        <w:jc w:val="both"/>
        <w:rPr>
          <w:rFonts w:ascii="Arial" w:eastAsia="Arial" w:hAnsi="Arial" w:cs="Arial"/>
        </w:rPr>
      </w:pPr>
    </w:p>
    <w:p w14:paraId="76CE2D8E" w14:textId="77777777" w:rsidR="001655E0" w:rsidRPr="00797E8D" w:rsidRDefault="001655E0" w:rsidP="001655E0">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5EB68B0F" w14:textId="77777777" w:rsidR="001655E0" w:rsidRPr="00797E8D" w:rsidRDefault="001655E0" w:rsidP="001655E0">
      <w:pPr>
        <w:spacing w:after="0"/>
        <w:ind w:right="48"/>
        <w:jc w:val="both"/>
        <w:rPr>
          <w:rFonts w:ascii="Arial" w:eastAsia="Arial" w:hAnsi="Arial" w:cs="Arial"/>
          <w:i/>
        </w:rPr>
      </w:pPr>
    </w:p>
    <w:p w14:paraId="1C019CA3" w14:textId="77777777" w:rsidR="001655E0" w:rsidRPr="00797E8D" w:rsidRDefault="001655E0" w:rsidP="001655E0">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04E2D90F" w14:textId="77777777" w:rsidR="001655E0" w:rsidRPr="00797E8D" w:rsidRDefault="001655E0" w:rsidP="001655E0">
      <w:pPr>
        <w:spacing w:after="0"/>
        <w:ind w:right="48"/>
        <w:jc w:val="both"/>
        <w:rPr>
          <w:rFonts w:ascii="Arial" w:eastAsia="Arial" w:hAnsi="Arial" w:cs="Arial"/>
        </w:rPr>
      </w:pPr>
    </w:p>
    <w:p w14:paraId="0DADBEA3" w14:textId="77777777" w:rsidR="001655E0" w:rsidRPr="00797E8D" w:rsidRDefault="001655E0" w:rsidP="001655E0">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5D7730CE" w14:textId="77777777" w:rsidR="001655E0" w:rsidRPr="00797E8D" w:rsidRDefault="001655E0" w:rsidP="001655E0">
      <w:pPr>
        <w:spacing w:after="0"/>
        <w:ind w:right="48"/>
        <w:jc w:val="both"/>
        <w:rPr>
          <w:rFonts w:ascii="Arial" w:eastAsia="Arial" w:hAnsi="Arial" w:cs="Arial"/>
          <w:i/>
        </w:rPr>
      </w:pPr>
    </w:p>
    <w:p w14:paraId="40983484" w14:textId="77777777" w:rsidR="001655E0" w:rsidRPr="00797E8D" w:rsidRDefault="001655E0" w:rsidP="001655E0">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2A237216" w14:textId="77777777" w:rsidR="001655E0" w:rsidRPr="00797E8D" w:rsidRDefault="001655E0" w:rsidP="001655E0">
      <w:pPr>
        <w:spacing w:after="0"/>
        <w:ind w:right="48"/>
        <w:jc w:val="both"/>
        <w:rPr>
          <w:rFonts w:ascii="Arial" w:eastAsia="Arial" w:hAnsi="Arial" w:cs="Arial"/>
        </w:rPr>
      </w:pPr>
    </w:p>
    <w:p w14:paraId="2CDC906F" w14:textId="77777777" w:rsidR="001655E0" w:rsidRPr="00797E8D" w:rsidRDefault="001655E0" w:rsidP="001655E0">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49DAF05" w14:textId="77777777" w:rsidR="001655E0" w:rsidRPr="00797E8D" w:rsidRDefault="001655E0" w:rsidP="001655E0">
      <w:pPr>
        <w:spacing w:after="0"/>
        <w:ind w:left="567" w:right="567"/>
        <w:jc w:val="both"/>
        <w:rPr>
          <w:rFonts w:ascii="Arial" w:eastAsia="Arial" w:hAnsi="Arial" w:cs="Arial"/>
          <w:i/>
          <w:sz w:val="20"/>
          <w:szCs w:val="20"/>
        </w:rPr>
      </w:pPr>
    </w:p>
    <w:p w14:paraId="50500B3D" w14:textId="77777777" w:rsidR="001655E0" w:rsidRPr="00797E8D" w:rsidRDefault="001655E0" w:rsidP="001655E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9CBF462" w14:textId="77777777" w:rsidR="001655E0" w:rsidRPr="00797E8D" w:rsidRDefault="001655E0" w:rsidP="001655E0">
      <w:pPr>
        <w:spacing w:after="0"/>
        <w:ind w:left="567" w:right="567"/>
        <w:jc w:val="both"/>
        <w:rPr>
          <w:rFonts w:ascii="Arial" w:eastAsia="Arial" w:hAnsi="Arial" w:cs="Arial"/>
          <w:i/>
          <w:sz w:val="20"/>
          <w:szCs w:val="20"/>
        </w:rPr>
      </w:pPr>
    </w:p>
    <w:p w14:paraId="106B298C" w14:textId="77777777" w:rsidR="001655E0" w:rsidRPr="00797E8D" w:rsidRDefault="001655E0" w:rsidP="001655E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A25A072" w14:textId="77777777" w:rsidR="001655E0" w:rsidRPr="00797E8D" w:rsidRDefault="001655E0" w:rsidP="001655E0">
      <w:pPr>
        <w:spacing w:after="0"/>
        <w:ind w:left="567" w:right="567"/>
        <w:jc w:val="both"/>
        <w:rPr>
          <w:rFonts w:ascii="Arial" w:eastAsia="Arial" w:hAnsi="Arial" w:cs="Arial"/>
          <w:i/>
          <w:sz w:val="20"/>
          <w:szCs w:val="20"/>
        </w:rPr>
      </w:pPr>
    </w:p>
    <w:p w14:paraId="10892549" w14:textId="77777777" w:rsidR="001655E0" w:rsidRPr="00797E8D" w:rsidRDefault="001655E0" w:rsidP="001655E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8681C56" w14:textId="77777777" w:rsidR="001655E0" w:rsidRPr="00797E8D" w:rsidRDefault="001655E0" w:rsidP="001655E0">
      <w:pPr>
        <w:spacing w:after="0"/>
        <w:ind w:right="48"/>
        <w:jc w:val="both"/>
        <w:rPr>
          <w:rFonts w:ascii="Arial" w:eastAsia="Arial" w:hAnsi="Arial" w:cs="Arial"/>
          <w:i/>
        </w:rPr>
      </w:pPr>
    </w:p>
    <w:p w14:paraId="4D13FFA2" w14:textId="77777777" w:rsidR="001655E0" w:rsidRPr="00797E8D" w:rsidRDefault="001655E0" w:rsidP="001655E0">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1342D560" w14:textId="77777777" w:rsidR="001655E0" w:rsidRPr="00797E8D" w:rsidRDefault="001655E0" w:rsidP="001655E0">
      <w:pPr>
        <w:spacing w:after="0"/>
        <w:ind w:right="48"/>
        <w:jc w:val="both"/>
        <w:rPr>
          <w:rFonts w:ascii="Arial" w:eastAsia="Arial" w:hAnsi="Arial" w:cs="Arial"/>
          <w:b/>
        </w:rPr>
      </w:pPr>
    </w:p>
    <w:p w14:paraId="06009075" w14:textId="77777777" w:rsidR="001655E0" w:rsidRPr="002D290C" w:rsidRDefault="001655E0" w:rsidP="001655E0">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5EB27E0B" w14:textId="77777777" w:rsidR="001655E0" w:rsidRPr="002D290C" w:rsidRDefault="001655E0" w:rsidP="001655E0">
      <w:pPr>
        <w:spacing w:after="0"/>
        <w:ind w:right="567"/>
        <w:jc w:val="both"/>
        <w:rPr>
          <w:rFonts w:ascii="Arial" w:eastAsia="Arial" w:hAnsi="Arial" w:cs="Arial"/>
          <w:lang w:val="es-CO"/>
        </w:rPr>
      </w:pPr>
    </w:p>
    <w:p w14:paraId="009A45EA" w14:textId="77777777" w:rsidR="001655E0" w:rsidRPr="00736F15" w:rsidRDefault="001655E0" w:rsidP="001655E0">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978D449" w14:textId="77777777" w:rsidR="001655E0" w:rsidRPr="00736F15" w:rsidRDefault="001655E0" w:rsidP="001655E0">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6B74C9C9" w14:textId="77777777" w:rsidR="001655E0" w:rsidRPr="00736F15" w:rsidRDefault="001655E0" w:rsidP="001655E0">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7A6E2472" w14:textId="77777777" w:rsidR="001655E0" w:rsidRPr="00797E8D" w:rsidRDefault="001655E0" w:rsidP="001655E0">
      <w:pPr>
        <w:spacing w:after="0"/>
        <w:ind w:right="567"/>
        <w:jc w:val="both"/>
        <w:rPr>
          <w:rFonts w:ascii="Arial" w:eastAsia="Arial" w:hAnsi="Arial" w:cs="Arial"/>
          <w:i/>
          <w:color w:val="7030A0"/>
        </w:rPr>
      </w:pPr>
    </w:p>
    <w:p w14:paraId="6E791023" w14:textId="77777777" w:rsidR="001655E0" w:rsidRPr="00797E8D" w:rsidRDefault="001655E0" w:rsidP="001655E0">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56D101E" w14:textId="77777777" w:rsidR="001655E0" w:rsidRPr="00797E8D" w:rsidRDefault="001655E0" w:rsidP="001655E0">
      <w:pPr>
        <w:spacing w:after="0"/>
        <w:ind w:right="48"/>
        <w:jc w:val="both"/>
        <w:rPr>
          <w:rFonts w:ascii="Arial" w:eastAsia="Arial" w:hAnsi="Arial" w:cs="Arial"/>
          <w:i/>
        </w:rPr>
      </w:pPr>
    </w:p>
    <w:p w14:paraId="34101D0D" w14:textId="77777777" w:rsidR="001655E0" w:rsidRPr="00797E8D" w:rsidRDefault="001655E0" w:rsidP="001655E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69374081" w14:textId="77777777" w:rsidR="001655E0" w:rsidRPr="00797E8D" w:rsidRDefault="001655E0" w:rsidP="001655E0">
      <w:pPr>
        <w:spacing w:after="0"/>
        <w:ind w:left="567" w:right="567"/>
        <w:jc w:val="both"/>
        <w:rPr>
          <w:rFonts w:ascii="Arial" w:eastAsia="Arial" w:hAnsi="Arial" w:cs="Arial"/>
          <w:i/>
          <w:sz w:val="20"/>
          <w:szCs w:val="20"/>
        </w:rPr>
      </w:pPr>
    </w:p>
    <w:p w14:paraId="07B28B54" w14:textId="77777777" w:rsidR="001655E0" w:rsidRPr="00797E8D" w:rsidRDefault="001655E0" w:rsidP="001655E0">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w:t>
      </w:r>
    </w:p>
    <w:p w14:paraId="6797CFA8" w14:textId="77777777" w:rsidR="001655E0" w:rsidRPr="00797E8D" w:rsidRDefault="001655E0" w:rsidP="001655E0">
      <w:pPr>
        <w:spacing w:after="0"/>
        <w:ind w:left="567" w:right="567"/>
        <w:jc w:val="both"/>
        <w:rPr>
          <w:rFonts w:ascii="Arial" w:eastAsia="Arial" w:hAnsi="Arial" w:cs="Arial"/>
          <w:i/>
          <w:sz w:val="20"/>
          <w:szCs w:val="20"/>
        </w:rPr>
      </w:pPr>
    </w:p>
    <w:p w14:paraId="46065E6F" w14:textId="77777777" w:rsidR="001655E0" w:rsidRPr="00797E8D" w:rsidRDefault="001655E0" w:rsidP="001655E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4"/>
    </w:p>
    <w:p w14:paraId="7D61B292" w14:textId="77777777" w:rsidR="001655E0" w:rsidRPr="00797E8D" w:rsidRDefault="001655E0" w:rsidP="001655E0">
      <w:pPr>
        <w:spacing w:after="0"/>
        <w:ind w:right="48"/>
        <w:jc w:val="both"/>
        <w:rPr>
          <w:rFonts w:ascii="Arial" w:eastAsia="Arial" w:hAnsi="Arial" w:cs="Arial"/>
          <w:sz w:val="20"/>
          <w:szCs w:val="20"/>
        </w:rPr>
      </w:pPr>
    </w:p>
    <w:p w14:paraId="280C7A9C" w14:textId="77777777" w:rsidR="001655E0" w:rsidRPr="00F97D0F" w:rsidRDefault="001655E0" w:rsidP="001655E0">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SSFFS-11362 del 26 de septiembre de 2021</w:t>
      </w:r>
      <w:r w:rsidRPr="00797E8D">
        <w:rPr>
          <w:rFonts w:ascii="Arial" w:eastAsia="Arial" w:hAnsi="Arial" w:cs="Arial"/>
        </w:rPr>
        <w:t>, por parte de la ENEL COLOMBIA S.A., ESP, con NIT. 860</w:t>
      </w:r>
      <w:r w:rsidRPr="00F97D0F">
        <w:rPr>
          <w:rFonts w:ascii="Arial" w:eastAsia="Arial" w:hAnsi="Arial" w:cs="Arial"/>
        </w:rPr>
        <w:t xml:space="preserve">.063.875-8, (antes ENEL CODENSA S.A., ESP, con NIT. 830.037.248-0),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expediente </w:t>
      </w:r>
      <w:r w:rsidRPr="00F97D0F">
        <w:rPr>
          <w:rFonts w:ascii="Arial" w:eastAsia="Arial" w:hAnsi="Arial" w:cs="Arial"/>
          <w:b/>
          <w:bCs/>
        </w:rPr>
        <w:t>SDA-03-2025-1295</w:t>
      </w:r>
      <w:r w:rsidRPr="00F97D0F">
        <w:rPr>
          <w:rFonts w:ascii="Arial" w:eastAsia="Arial" w:hAnsi="Arial" w:cs="Arial"/>
        </w:rPr>
        <w:t>, sin perjuicio de las acciones administrativas, civiles o penales a que hubiere lugar.</w:t>
      </w:r>
      <w:bookmarkEnd w:id="5"/>
    </w:p>
    <w:p w14:paraId="01C877FC" w14:textId="77777777" w:rsidR="001655E0" w:rsidRPr="00F97D0F" w:rsidRDefault="001655E0" w:rsidP="001655E0">
      <w:pPr>
        <w:spacing w:after="0"/>
        <w:ind w:right="48"/>
        <w:jc w:val="both"/>
        <w:rPr>
          <w:rFonts w:ascii="Arial" w:eastAsia="Arial" w:hAnsi="Arial" w:cs="Arial"/>
        </w:rPr>
      </w:pPr>
    </w:p>
    <w:p w14:paraId="02AFB2B3" w14:textId="77777777" w:rsidR="001655E0" w:rsidRPr="00F97D0F" w:rsidRDefault="001655E0" w:rsidP="001655E0">
      <w:pPr>
        <w:spacing w:after="0"/>
        <w:ind w:right="48"/>
        <w:jc w:val="both"/>
        <w:rPr>
          <w:rFonts w:ascii="Arial" w:eastAsia="Arial" w:hAnsi="Arial" w:cs="Arial"/>
          <w:b/>
        </w:rPr>
      </w:pPr>
      <w:r w:rsidRPr="00F97D0F">
        <w:rPr>
          <w:rFonts w:ascii="Arial" w:eastAsia="Arial" w:hAnsi="Arial" w:cs="Arial"/>
        </w:rPr>
        <w:t xml:space="preserve">En mérito de lo expuesto,  </w:t>
      </w:r>
    </w:p>
    <w:p w14:paraId="296740B1" w14:textId="77777777" w:rsidR="001655E0" w:rsidRPr="00F97D0F" w:rsidRDefault="001655E0" w:rsidP="001655E0">
      <w:pPr>
        <w:pBdr>
          <w:top w:val="nil"/>
          <w:left w:val="nil"/>
          <w:bottom w:val="nil"/>
          <w:right w:val="nil"/>
          <w:between w:val="nil"/>
        </w:pBdr>
        <w:spacing w:after="0"/>
        <w:ind w:right="48"/>
        <w:jc w:val="both"/>
        <w:rPr>
          <w:rFonts w:ascii="Arial" w:eastAsia="Arial" w:hAnsi="Arial" w:cs="Arial"/>
          <w:b/>
        </w:rPr>
      </w:pPr>
    </w:p>
    <w:p w14:paraId="79299199" w14:textId="77777777" w:rsidR="001655E0" w:rsidRPr="00F97D0F" w:rsidRDefault="001655E0" w:rsidP="001655E0">
      <w:pPr>
        <w:pBdr>
          <w:top w:val="nil"/>
          <w:left w:val="nil"/>
          <w:bottom w:val="nil"/>
          <w:right w:val="nil"/>
          <w:between w:val="nil"/>
        </w:pBdr>
        <w:spacing w:after="0"/>
        <w:ind w:right="48"/>
        <w:jc w:val="center"/>
        <w:rPr>
          <w:rFonts w:ascii="Arial" w:eastAsia="Arial" w:hAnsi="Arial" w:cs="Arial"/>
          <w:b/>
        </w:rPr>
      </w:pPr>
      <w:r w:rsidRPr="00F97D0F">
        <w:rPr>
          <w:rFonts w:ascii="Arial" w:eastAsia="Arial" w:hAnsi="Arial" w:cs="Arial"/>
          <w:b/>
        </w:rPr>
        <w:t>DISPONE</w:t>
      </w:r>
    </w:p>
    <w:p w14:paraId="4AC381D5" w14:textId="77777777" w:rsidR="001655E0" w:rsidRPr="00F97D0F" w:rsidRDefault="001655E0" w:rsidP="001655E0">
      <w:pPr>
        <w:pBdr>
          <w:top w:val="nil"/>
          <w:left w:val="nil"/>
          <w:bottom w:val="nil"/>
          <w:right w:val="nil"/>
          <w:between w:val="nil"/>
        </w:pBdr>
        <w:spacing w:after="0"/>
        <w:ind w:right="48"/>
        <w:jc w:val="both"/>
        <w:rPr>
          <w:rFonts w:ascii="Arial" w:eastAsia="Arial" w:hAnsi="Arial" w:cs="Arial"/>
          <w:b/>
        </w:rPr>
      </w:pPr>
    </w:p>
    <w:p w14:paraId="4958ADE8" w14:textId="77777777" w:rsidR="001655E0" w:rsidRPr="00F97D0F" w:rsidRDefault="001655E0" w:rsidP="001655E0">
      <w:pPr>
        <w:spacing w:after="0"/>
        <w:ind w:right="48"/>
        <w:jc w:val="both"/>
        <w:rPr>
          <w:rFonts w:ascii="Arial" w:eastAsia="Arial" w:hAnsi="Arial" w:cs="Arial"/>
        </w:rPr>
      </w:pPr>
      <w:r w:rsidRPr="00F97D0F">
        <w:rPr>
          <w:rFonts w:ascii="Arial" w:eastAsia="Arial" w:hAnsi="Arial" w:cs="Arial"/>
          <w:b/>
        </w:rPr>
        <w:t>ARTÍCULO PRIMERO.</w:t>
      </w:r>
      <w:r w:rsidRPr="00F97D0F">
        <w:rPr>
          <w:rFonts w:ascii="Arial" w:eastAsia="Arial" w:hAnsi="Arial" w:cs="Arial"/>
        </w:rPr>
        <w:t xml:space="preserve"> Ordenar el ARCHIVO de las actuaciones administrativas contenidas en el expediente </w:t>
      </w:r>
      <w:r w:rsidRPr="00F97D0F">
        <w:rPr>
          <w:rFonts w:ascii="Arial" w:eastAsia="Arial" w:hAnsi="Arial" w:cs="Arial"/>
          <w:b/>
        </w:rPr>
        <w:t>SDA-03-2025-1295</w:t>
      </w:r>
      <w:r w:rsidRPr="00F97D0F">
        <w:rPr>
          <w:rFonts w:ascii="Arial" w:eastAsia="Arial" w:hAnsi="Arial" w:cs="Arial"/>
        </w:rPr>
        <w:t xml:space="preserve">, por las razones expuestas en la parte motiva del presente acto administrativo. </w:t>
      </w:r>
    </w:p>
    <w:p w14:paraId="6A147BD7" w14:textId="77777777" w:rsidR="001655E0" w:rsidRPr="00F97D0F" w:rsidRDefault="001655E0" w:rsidP="001655E0">
      <w:pPr>
        <w:spacing w:after="0"/>
        <w:ind w:right="48"/>
        <w:jc w:val="both"/>
        <w:rPr>
          <w:rFonts w:ascii="Arial" w:eastAsia="Arial" w:hAnsi="Arial" w:cs="Arial"/>
        </w:rPr>
      </w:pPr>
    </w:p>
    <w:p w14:paraId="2EDFC9CA" w14:textId="77777777" w:rsidR="001655E0" w:rsidRPr="00F97D0F" w:rsidRDefault="001655E0" w:rsidP="001655E0">
      <w:pPr>
        <w:spacing w:after="0"/>
        <w:ind w:right="48"/>
        <w:jc w:val="both"/>
        <w:rPr>
          <w:rFonts w:ascii="Arial" w:eastAsia="Arial" w:hAnsi="Arial" w:cs="Arial"/>
        </w:rPr>
      </w:pPr>
      <w:r w:rsidRPr="00F97D0F">
        <w:rPr>
          <w:rFonts w:ascii="Arial" w:eastAsia="Arial" w:hAnsi="Arial" w:cs="Arial"/>
          <w:b/>
        </w:rPr>
        <w:t>ARTÍCULO SEGUNDO.</w:t>
      </w:r>
      <w:r w:rsidRPr="00F97D0F">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5A4D0653" w14:textId="77777777" w:rsidR="001655E0" w:rsidRPr="00F97D0F" w:rsidRDefault="001655E0" w:rsidP="001655E0">
      <w:pPr>
        <w:spacing w:after="0"/>
        <w:ind w:right="48"/>
        <w:jc w:val="both"/>
        <w:rPr>
          <w:rFonts w:ascii="Arial" w:eastAsia="Arial" w:hAnsi="Arial" w:cs="Arial"/>
        </w:rPr>
      </w:pPr>
    </w:p>
    <w:p w14:paraId="57F883FB" w14:textId="77777777" w:rsidR="001655E0" w:rsidRPr="00F97D0F" w:rsidRDefault="001655E0" w:rsidP="001655E0">
      <w:pPr>
        <w:spacing w:after="0"/>
        <w:ind w:right="48"/>
        <w:jc w:val="both"/>
        <w:rPr>
          <w:rFonts w:ascii="Arial" w:eastAsia="Arial" w:hAnsi="Arial" w:cs="Arial"/>
        </w:rPr>
      </w:pPr>
      <w:bookmarkStart w:id="6" w:name="_Hlk199259958"/>
      <w:r w:rsidRPr="00F97D0F">
        <w:rPr>
          <w:rFonts w:ascii="Arial" w:eastAsia="Arial" w:hAnsi="Arial" w:cs="Arial"/>
          <w:b/>
        </w:rPr>
        <w:t xml:space="preserve">ARTÍCULO TERCERO. </w:t>
      </w:r>
      <w:r w:rsidRPr="00F97D0F">
        <w:rPr>
          <w:rFonts w:ascii="Arial" w:eastAsia="Arial" w:hAnsi="Arial" w:cs="Arial"/>
        </w:rPr>
        <w:t>Remitir copia del presente acto administrativo, con los soportes de comunicación, a la Subdirección Financiera de esta Entidad, para lo de su competencia.</w:t>
      </w:r>
    </w:p>
    <w:p w14:paraId="73EC0840" w14:textId="77777777" w:rsidR="001655E0" w:rsidRPr="00F97D0F" w:rsidRDefault="001655E0" w:rsidP="001655E0">
      <w:pPr>
        <w:spacing w:after="0"/>
        <w:ind w:right="48"/>
        <w:jc w:val="both"/>
        <w:rPr>
          <w:rFonts w:ascii="Arial" w:eastAsia="Arial" w:hAnsi="Arial" w:cs="Arial"/>
          <w:b/>
        </w:rPr>
      </w:pPr>
    </w:p>
    <w:p w14:paraId="410577CF" w14:textId="77777777" w:rsidR="001655E0" w:rsidRPr="00F97D0F" w:rsidRDefault="001655E0" w:rsidP="001655E0">
      <w:pPr>
        <w:spacing w:after="0"/>
        <w:ind w:right="48"/>
        <w:jc w:val="both"/>
        <w:rPr>
          <w:rFonts w:ascii="Arial" w:eastAsia="Arial" w:hAnsi="Arial" w:cs="Arial"/>
        </w:rPr>
      </w:pPr>
      <w:r w:rsidRPr="00F97D0F">
        <w:rPr>
          <w:rFonts w:ascii="Arial" w:eastAsia="Arial" w:hAnsi="Arial" w:cs="Arial"/>
          <w:b/>
        </w:rPr>
        <w:t>ARTÍCULO CUARTO.</w:t>
      </w:r>
      <w:r w:rsidRPr="00F97D0F">
        <w:rPr>
          <w:rFonts w:ascii="Arial" w:eastAsia="Arial" w:hAnsi="Arial" w:cs="Arial"/>
        </w:rPr>
        <w:t xml:space="preserve"> Remitir el expediente </w:t>
      </w:r>
      <w:r w:rsidRPr="00F97D0F">
        <w:rPr>
          <w:rFonts w:ascii="Arial" w:eastAsia="Arial" w:hAnsi="Arial" w:cs="Arial"/>
          <w:b/>
        </w:rPr>
        <w:t>SDA-03-2025-1295</w:t>
      </w:r>
      <w:r w:rsidRPr="00F97D0F">
        <w:rPr>
          <w:rFonts w:ascii="Arial" w:eastAsia="Arial" w:hAnsi="Arial" w:cs="Arial"/>
        </w:rPr>
        <w:t xml:space="preserve">, al grupo de expedientes de esta autoridad ambiental, a efectos de que proceda su archivo definitivo. </w:t>
      </w:r>
    </w:p>
    <w:p w14:paraId="09D22415" w14:textId="77777777" w:rsidR="001655E0" w:rsidRPr="00F97D0F" w:rsidRDefault="001655E0" w:rsidP="001655E0">
      <w:pPr>
        <w:spacing w:after="0"/>
        <w:ind w:right="48"/>
        <w:jc w:val="both"/>
        <w:rPr>
          <w:rFonts w:ascii="Arial" w:eastAsia="Arial" w:hAnsi="Arial" w:cs="Arial"/>
        </w:rPr>
      </w:pPr>
    </w:p>
    <w:p w14:paraId="5DBEF1F9" w14:textId="77777777" w:rsidR="001655E0" w:rsidRPr="00F97D0F" w:rsidRDefault="001655E0" w:rsidP="001655E0">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0155CE14" w14:textId="77777777" w:rsidR="001655E0" w:rsidRPr="00F97D0F" w:rsidRDefault="001655E0" w:rsidP="001655E0">
      <w:pPr>
        <w:spacing w:after="0"/>
        <w:ind w:right="48"/>
        <w:jc w:val="both"/>
        <w:rPr>
          <w:rFonts w:ascii="Arial" w:eastAsia="Arial" w:hAnsi="Arial" w:cs="Arial"/>
        </w:rPr>
      </w:pPr>
    </w:p>
    <w:p w14:paraId="53CF88F7" w14:textId="77777777" w:rsidR="001655E0" w:rsidRPr="00BF04C7" w:rsidRDefault="001655E0" w:rsidP="001655E0">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5BC6524F" w14:textId="77777777" w:rsidR="001655E0" w:rsidRPr="00BF04C7" w:rsidRDefault="001655E0" w:rsidP="001655E0">
      <w:pPr>
        <w:spacing w:after="0"/>
        <w:ind w:right="48"/>
        <w:jc w:val="both"/>
        <w:rPr>
          <w:rFonts w:ascii="Arial" w:eastAsia="Arial" w:hAnsi="Arial" w:cs="Arial"/>
        </w:rPr>
      </w:pPr>
    </w:p>
    <w:p w14:paraId="62507930" w14:textId="77777777" w:rsidR="001655E0" w:rsidRPr="004C7879" w:rsidRDefault="001655E0" w:rsidP="001655E0">
      <w:pPr>
        <w:spacing w:after="0"/>
        <w:ind w:right="48"/>
        <w:jc w:val="center"/>
        <w:rPr>
          <w:rFonts w:ascii="Arial" w:eastAsia="Arial" w:hAnsi="Arial" w:cs="Arial"/>
          <w:b/>
        </w:rPr>
      </w:pPr>
      <w:r w:rsidRPr="00BF04C7">
        <w:rPr>
          <w:rFonts w:ascii="Arial" w:eastAsia="Arial" w:hAnsi="Arial" w:cs="Arial"/>
          <w:b/>
        </w:rPr>
        <w:t>COMUNÍQUESE Y CÚMPLASE.</w:t>
      </w:r>
    </w:p>
    <w:p w14:paraId="79D5E880" w14:textId="77777777" w:rsidR="00855A3B" w:rsidRDefault="00855A3B" w:rsidP="00855A3B">
      <w:pPr>
        <w:spacing w:after="0" w:line="240" w:lineRule="auto"/>
      </w:pPr>
    </w:p>
    <w:p w14:paraId="6BE45F94" w14:textId="77777777" w:rsidR="002D724C" w:rsidRDefault="002D724C" w:rsidP="00855A3B">
      <w:pPr>
        <w:spacing w:after="0" w:line="240" w:lineRule="auto"/>
        <w:sectPr w:rsidR="002D724C" w:rsidSect="002E3169">
          <w:type w:val="continuous"/>
          <w:pgSz w:w="12240" w:h="15840" w:code="1"/>
          <w:pgMar w:top="2268" w:right="1418" w:bottom="2268" w:left="1418" w:header="0" w:footer="0" w:gutter="0"/>
          <w:cols w:space="708"/>
          <w:formProt w:val="0"/>
          <w:docGrid w:linePitch="360"/>
        </w:sectPr>
      </w:pPr>
    </w:p>
    <w:p w14:paraId="3333AE1F"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60ABB0C1" w14:textId="77777777" w:rsidR="00151297" w:rsidRDefault="00151297" w:rsidP="00855A3B">
      <w:pPr>
        <w:spacing w:after="0" w:line="240" w:lineRule="auto"/>
      </w:pPr>
    </w:p>
    <w:p w14:paraId="35A8BF9E"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5CBF2A2" w14:textId="77777777" w:rsidR="00151297" w:rsidRDefault="00000000" w:rsidP="007E0C89">
      <w:pPr>
        <w:spacing w:after="0"/>
      </w:pPr>
      <w:bookmarkStart w:id="10" w:name="gdocs_firma"/>
      <w:r>
        <w:rPr>
          <w:rFonts w:cs="Arial"/>
          <w:noProof/>
          <w:lang w:val="es-CO" w:eastAsia="es-CO"/>
        </w:rPr>
        <w:drawing>
          <wp:inline distT="0" distB="0" distL="0" distR="0" wp14:anchorId="459985BF" wp14:editId="2DACD01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1C27E95A"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422FD386"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FD28D80"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0B8B4ED4" w14:textId="77777777" w:rsidR="00D3506E" w:rsidRDefault="00D3506E" w:rsidP="00151297">
      <w:pPr>
        <w:spacing w:after="0" w:line="240" w:lineRule="auto"/>
        <w:rPr>
          <w:rFonts w:ascii="Arial" w:hAnsi="Arial" w:cs="Arial"/>
          <w:i/>
          <w:sz w:val="16"/>
          <w:szCs w:val="16"/>
        </w:rPr>
      </w:pPr>
    </w:p>
    <w:p w14:paraId="1B4EDEE0" w14:textId="4FE67695" w:rsidR="00151297" w:rsidRDefault="002D724C"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r>
        <w:rPr>
          <w:rFonts w:ascii="Arial" w:hAnsi="Arial" w:cs="Arial"/>
          <w:i/>
          <w:sz w:val="16"/>
          <w:szCs w:val="16"/>
        </w:rPr>
        <w:t>E</w:t>
      </w:r>
      <w:r w:rsidRPr="002D724C">
        <w:rPr>
          <w:rFonts w:ascii="Arial" w:hAnsi="Arial" w:cs="Arial"/>
          <w:i/>
          <w:sz w:val="16"/>
          <w:szCs w:val="16"/>
        </w:rPr>
        <w:t>xpediente</w:t>
      </w:r>
      <w:r>
        <w:rPr>
          <w:rFonts w:ascii="Arial" w:hAnsi="Arial" w:cs="Arial"/>
          <w:i/>
          <w:sz w:val="16"/>
          <w:szCs w:val="16"/>
        </w:rPr>
        <w:t>:</w:t>
      </w:r>
      <w:r w:rsidRPr="002D724C">
        <w:rPr>
          <w:rFonts w:ascii="Arial" w:hAnsi="Arial" w:cs="Arial"/>
          <w:i/>
          <w:sz w:val="16"/>
          <w:szCs w:val="16"/>
        </w:rPr>
        <w:t xml:space="preserve"> SDA-03-2025-1295</w:t>
      </w:r>
    </w:p>
    <w:p w14:paraId="3BC8F604"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2792CB99"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2E32D" w14:textId="77777777" w:rsidR="00A226B6" w:rsidRDefault="00A226B6">
      <w:pPr>
        <w:spacing w:after="0" w:line="240" w:lineRule="auto"/>
      </w:pPr>
      <w:r>
        <w:separator/>
      </w:r>
    </w:p>
  </w:endnote>
  <w:endnote w:type="continuationSeparator" w:id="0">
    <w:p w14:paraId="00C1381D" w14:textId="77777777" w:rsidR="00A226B6" w:rsidRDefault="00A22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219E"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46AA667"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75FA3" w14:paraId="3DC75541" w14:textId="77777777">
      <w:trPr>
        <w:trHeight w:val="1320"/>
      </w:trPr>
      <w:tc>
        <w:tcPr>
          <w:tcW w:w="4824" w:type="dxa"/>
          <w:tcMar>
            <w:top w:w="0" w:type="dxa"/>
            <w:left w:w="0" w:type="dxa"/>
            <w:bottom w:w="0" w:type="dxa"/>
            <w:right w:w="0" w:type="dxa"/>
          </w:tcMar>
          <w:vAlign w:val="center"/>
        </w:tcPr>
        <w:p w14:paraId="6A7EAEDB" w14:textId="37C79B46" w:rsidR="00E75FA3" w:rsidRDefault="001655E0">
          <w:pPr>
            <w:pStyle w:val="Normal0"/>
          </w:pPr>
          <w:r>
            <w:rPr>
              <w:noProof/>
            </w:rPr>
            <w:drawing>
              <wp:inline distT="0" distB="0" distL="0" distR="0" wp14:anchorId="3649BA99" wp14:editId="1816A513">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90707EA" w14:textId="50CB5FCB" w:rsidR="00E75FA3" w:rsidRDefault="001655E0">
          <w:pPr>
            <w:pStyle w:val="Normal0"/>
            <w:jc w:val="right"/>
          </w:pPr>
          <w:r>
            <w:rPr>
              <w:noProof/>
            </w:rPr>
            <w:drawing>
              <wp:inline distT="0" distB="0" distL="0" distR="0" wp14:anchorId="45885740" wp14:editId="0F41223E">
                <wp:extent cx="1581150" cy="809625"/>
                <wp:effectExtent l="0" t="0" r="0" b="9525"/>
                <wp:docPr id="140426646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231E6FC3" w14:textId="77777777" w:rsidR="00E75FA3" w:rsidRDefault="00E75F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3D44E" w14:textId="77777777" w:rsidR="00A226B6" w:rsidRDefault="00A226B6">
      <w:pPr>
        <w:spacing w:after="0" w:line="240" w:lineRule="auto"/>
      </w:pPr>
      <w:r>
        <w:separator/>
      </w:r>
    </w:p>
  </w:footnote>
  <w:footnote w:type="continuationSeparator" w:id="0">
    <w:p w14:paraId="49F7AAAD" w14:textId="77777777" w:rsidR="00A226B6" w:rsidRDefault="00A22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691C"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75FA3" w14:paraId="25D10213" w14:textId="77777777">
      <w:tc>
        <w:tcPr>
          <w:tcW w:w="9406" w:type="dxa"/>
          <w:tcMar>
            <w:top w:w="160" w:type="dxa"/>
            <w:left w:w="0" w:type="dxa"/>
            <w:bottom w:w="0" w:type="dxa"/>
            <w:right w:w="0" w:type="dxa"/>
          </w:tcMar>
        </w:tcPr>
        <w:p w14:paraId="23A9027C" w14:textId="316E8B7A" w:rsidR="00E75FA3" w:rsidRDefault="001655E0">
          <w:pPr>
            <w:pStyle w:val="Normal1"/>
            <w:jc w:val="center"/>
          </w:pPr>
          <w:r>
            <w:rPr>
              <w:noProof/>
            </w:rPr>
            <w:drawing>
              <wp:inline distT="0" distB="0" distL="0" distR="0" wp14:anchorId="0CE7DE59" wp14:editId="36F35E1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E496120" w14:textId="77777777" w:rsidR="00E75FA3" w:rsidRDefault="00E75FA3"/>
  <w:p w14:paraId="401FFABE" w14:textId="77777777" w:rsidR="005433B0" w:rsidRDefault="005433B0" w:rsidP="00151297">
    <w:pPr>
      <w:pStyle w:val="Encabezado"/>
      <w:jc w:val="center"/>
      <w:rPr>
        <w:noProof/>
        <w:lang w:eastAsia="es-CO"/>
      </w:rPr>
    </w:pPr>
  </w:p>
  <w:p w14:paraId="25E31701"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313483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FA3"/>
    <w:rsid w:val="00091096"/>
    <w:rsid w:val="000F3F6D"/>
    <w:rsid w:val="00151297"/>
    <w:rsid w:val="00151E86"/>
    <w:rsid w:val="001655E0"/>
    <w:rsid w:val="002D724C"/>
    <w:rsid w:val="00431681"/>
    <w:rsid w:val="00454FDF"/>
    <w:rsid w:val="004A586C"/>
    <w:rsid w:val="00521220"/>
    <w:rsid w:val="005433B0"/>
    <w:rsid w:val="005D3EB9"/>
    <w:rsid w:val="006A57A7"/>
    <w:rsid w:val="00721654"/>
    <w:rsid w:val="007E0C89"/>
    <w:rsid w:val="00855A3B"/>
    <w:rsid w:val="00A226B6"/>
    <w:rsid w:val="00A77307"/>
    <w:rsid w:val="00D3506E"/>
    <w:rsid w:val="00E75FA3"/>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17FD7"/>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1655E0"/>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1655E0"/>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1848</Words>
  <Characters>10165</Characters>
  <Application>Microsoft Office Word</Application>
  <DocSecurity>0</DocSecurity>
  <Lines>84</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4</cp:revision>
  <dcterms:created xsi:type="dcterms:W3CDTF">2025-06-26T02:47:00Z</dcterms:created>
  <dcterms:modified xsi:type="dcterms:W3CDTF">2025-06-26T02:48:00Z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